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E73BDA" w14:textId="77777777" w:rsidR="00FA7A76" w:rsidRDefault="00FA7A76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p w14:paraId="73E73BDB" w14:textId="77777777" w:rsidR="00FA7A76" w:rsidRDefault="00244119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73E73BDC" w14:textId="77777777" w:rsidR="00FA7A76" w:rsidRDefault="00244119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Guidance for Buyers: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After a further competition, if the Supplier’s bid has additional things that you would like included in the contract, insert the Supplier’s bid here.</w:t>
      </w:r>
    </w:p>
    <w:p w14:paraId="73E73BDD" w14:textId="77777777" w:rsidR="00FA7A76" w:rsidRDefault="00244119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Call-Off Tender Here]</w:t>
      </w:r>
    </w:p>
    <w:p w14:paraId="73E73BDE" w14:textId="77777777" w:rsidR="00FA7A76" w:rsidRDefault="00FA7A76">
      <w:pPr>
        <w:rPr>
          <w:rFonts w:ascii="Arial" w:eastAsia="Arial" w:hAnsi="Arial" w:cs="Arial"/>
          <w:sz w:val="24"/>
          <w:szCs w:val="24"/>
        </w:rPr>
      </w:pPr>
      <w:bookmarkStart w:id="1" w:name="_GoBack"/>
      <w:bookmarkEnd w:id="1"/>
    </w:p>
    <w:p w14:paraId="73E73BDF" w14:textId="77777777" w:rsidR="00FA7A76" w:rsidRDefault="00FA7A76">
      <w:pPr>
        <w:rPr>
          <w:rFonts w:ascii="Arial" w:eastAsia="Arial" w:hAnsi="Arial" w:cs="Arial"/>
          <w:sz w:val="24"/>
          <w:szCs w:val="24"/>
        </w:rPr>
      </w:pPr>
    </w:p>
    <w:p w14:paraId="73E73BE0" w14:textId="77777777" w:rsidR="00FA7A76" w:rsidRDefault="00FA7A76">
      <w:pPr>
        <w:rPr>
          <w:rFonts w:ascii="Arial" w:eastAsia="Arial" w:hAnsi="Arial" w:cs="Arial"/>
          <w:sz w:val="24"/>
          <w:szCs w:val="24"/>
        </w:rPr>
      </w:pPr>
    </w:p>
    <w:p w14:paraId="73E73BE1" w14:textId="77777777" w:rsidR="00FA7A76" w:rsidRDefault="00FA7A76">
      <w:pPr>
        <w:rPr>
          <w:rFonts w:ascii="Arial" w:eastAsia="Arial" w:hAnsi="Arial" w:cs="Arial"/>
          <w:sz w:val="24"/>
          <w:szCs w:val="24"/>
        </w:rPr>
      </w:pPr>
    </w:p>
    <w:p w14:paraId="73E73BE2" w14:textId="77777777" w:rsidR="00FA7A76" w:rsidRDefault="00FA7A76">
      <w:pPr>
        <w:rPr>
          <w:rFonts w:ascii="Arial" w:eastAsia="Arial" w:hAnsi="Arial" w:cs="Arial"/>
          <w:sz w:val="24"/>
          <w:szCs w:val="24"/>
        </w:rPr>
      </w:pPr>
    </w:p>
    <w:p w14:paraId="73E73BE3" w14:textId="77777777" w:rsidR="00FA7A76" w:rsidRDefault="00FA7A76">
      <w:pPr>
        <w:rPr>
          <w:rFonts w:ascii="Arial" w:eastAsia="Arial" w:hAnsi="Arial" w:cs="Arial"/>
          <w:sz w:val="24"/>
          <w:szCs w:val="24"/>
        </w:rPr>
      </w:pPr>
    </w:p>
    <w:p w14:paraId="73E73BE4" w14:textId="77777777" w:rsidR="00FA7A76" w:rsidRDefault="00244119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73E73BE5" w14:textId="77777777" w:rsidR="00FA7A76" w:rsidRDefault="00244119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  <w:sectPr w:rsidR="00FA7A76">
          <w:headerReference w:type="default" r:id="rId8"/>
          <w:footerReference w:type="default" r:id="rId9"/>
          <w:pgSz w:w="11906" w:h="16838"/>
          <w:pgMar w:top="1440" w:right="1440" w:bottom="1440" w:left="1440" w:header="706" w:footer="706" w:gutter="0"/>
          <w:pgNumType w:start="1"/>
          <w:cols w:space="720" w:equalWidth="0">
            <w:col w:w="9360"/>
          </w:cols>
        </w:sectPr>
      </w:pPr>
      <w:bookmarkStart w:id="2" w:name="_heading=h.30j0zll" w:colFirst="0" w:colLast="0"/>
      <w:bookmarkEnd w:id="2"/>
      <w:r>
        <w:rPr>
          <w:rFonts w:ascii="Arial" w:eastAsia="Arial" w:hAnsi="Arial" w:cs="Arial"/>
          <w:sz w:val="24"/>
          <w:szCs w:val="24"/>
        </w:rPr>
        <w:tab/>
      </w:r>
    </w:p>
    <w:p w14:paraId="73E73BE6" w14:textId="77777777" w:rsidR="00FA7A76" w:rsidRDefault="00FA7A76">
      <w:pPr>
        <w:rPr>
          <w:rFonts w:ascii="Arial" w:eastAsia="Arial" w:hAnsi="Arial" w:cs="Arial"/>
          <w:sz w:val="24"/>
          <w:szCs w:val="24"/>
        </w:rPr>
      </w:pPr>
    </w:p>
    <w:sectPr w:rsidR="00FA7A76">
      <w:pgSz w:w="11906" w:h="16838"/>
      <w:pgMar w:top="1440" w:right="1440" w:bottom="1440" w:left="1440" w:header="706" w:footer="706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E73BE9" w14:textId="77777777" w:rsidR="00F72046" w:rsidRDefault="00F72046">
      <w:pPr>
        <w:spacing w:after="0" w:line="240" w:lineRule="auto"/>
      </w:pPr>
      <w:r>
        <w:separator/>
      </w:r>
    </w:p>
  </w:endnote>
  <w:endnote w:type="continuationSeparator" w:id="0">
    <w:p w14:paraId="73E73BEA" w14:textId="77777777" w:rsidR="00F72046" w:rsidRDefault="00F72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73BF1" w14:textId="77777777" w:rsidR="00FA7A76" w:rsidRDefault="00FA7A76">
    <w:pPr>
      <w:tabs>
        <w:tab w:val="center" w:pos="4513"/>
        <w:tab w:val="right" w:pos="9026"/>
      </w:tabs>
      <w:spacing w:after="0"/>
      <w:rPr>
        <w:color w:val="A6A6A6"/>
      </w:rPr>
    </w:pPr>
  </w:p>
  <w:p w14:paraId="73E73BF2" w14:textId="77777777" w:rsidR="00FA7A76" w:rsidRDefault="00244119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 xml:space="preserve">Framework Ref:  RM6146 Leasing Advisory Services </w:t>
    </w:r>
  </w:p>
  <w:p w14:paraId="73E73BF3" w14:textId="17792160" w:rsidR="00FA7A76" w:rsidRDefault="0024411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015A49">
      <w:rPr>
        <w:rFonts w:ascii="Arial" w:eastAsia="Arial" w:hAnsi="Arial" w:cs="Arial"/>
        <w:noProof/>
        <w:color w:val="A6A6A6"/>
        <w:sz w:val="20"/>
        <w:szCs w:val="20"/>
      </w:rPr>
      <w:t>2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73E73BF4" w14:textId="77777777" w:rsidR="00FA7A76" w:rsidRDefault="00244119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E73BE7" w14:textId="77777777" w:rsidR="00F72046" w:rsidRDefault="00F72046">
      <w:pPr>
        <w:spacing w:after="0" w:line="240" w:lineRule="auto"/>
      </w:pPr>
      <w:r>
        <w:separator/>
      </w:r>
    </w:p>
  </w:footnote>
  <w:footnote w:type="continuationSeparator" w:id="0">
    <w:p w14:paraId="73E73BE8" w14:textId="77777777" w:rsidR="00F72046" w:rsidRDefault="00F72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73BEC" w14:textId="77777777" w:rsidR="00FA7A76" w:rsidRDefault="0024411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73E73BED" w14:textId="77777777" w:rsidR="00FA7A76" w:rsidRDefault="0024411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73E73BEE" w14:textId="6DE969D4" w:rsidR="00FA7A76" w:rsidRDefault="0024411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 w:rsidR="00015A49">
      <w:rPr>
        <w:rFonts w:ascii="Arial" w:eastAsia="Arial" w:hAnsi="Arial" w:cs="Arial"/>
        <w:sz w:val="20"/>
        <w:szCs w:val="20"/>
      </w:rPr>
      <w:t>2020</w:t>
    </w:r>
  </w:p>
  <w:p w14:paraId="73E73BEF" w14:textId="77777777" w:rsidR="00FA7A76" w:rsidRDefault="00FA7A7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A76"/>
    <w:rsid w:val="00015A49"/>
    <w:rsid w:val="000621E5"/>
    <w:rsid w:val="00244119"/>
    <w:rsid w:val="00AE7063"/>
    <w:rsid w:val="00B27DF2"/>
    <w:rsid w:val="00B321C0"/>
    <w:rsid w:val="00C17C65"/>
    <w:rsid w:val="00F72046"/>
    <w:rsid w:val="00FA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E73BDA"/>
  <w15:docId w15:val="{0AB30B37-AA57-4437-9AF3-0D7D6BD34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3CcJNBMZkXwrnXHvzPQCEoMgHoA==">AMUW2mWnIyWPmIt7hux/mqNDEfvRKhBCLeH0UkeLmZpaDGeo1eLbiTdWMYsAQtqFZcEngwj2obVqAW8jJdnWqPSW65OAHMzRHSbX2J5ZZf/PMBkjmFysMr6QrwaYRcATClJg+zdAhuFp/BeEeq92mZ67lDNcbYr1tA==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FD2B2C4-61E4-441A-A8BC-DD0EB3C20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Crockford</dc:creator>
  <cp:lastModifiedBy>Erin McNeil</cp:lastModifiedBy>
  <cp:revision>5</cp:revision>
  <cp:lastPrinted>2020-07-23T17:38:00Z</cp:lastPrinted>
  <dcterms:created xsi:type="dcterms:W3CDTF">2018-11-23T10:46:00Z</dcterms:created>
  <dcterms:modified xsi:type="dcterms:W3CDTF">2020-08-14T13:20:00Z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